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A0" w:rsidRDefault="005B1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для участников внешнеэкономической</w:t>
      </w:r>
    </w:p>
    <w:p w:rsidR="005001A0" w:rsidRDefault="005B1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деятельности</w:t>
      </w:r>
    </w:p>
    <w:p w:rsidR="002B1B62" w:rsidRDefault="002B1B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1A0" w:rsidRDefault="005B17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5001A0" w:rsidRDefault="005B17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проведения государственного контроля ввозимых/вывозимых драгоценных камней в соответствии с Правилами осуществления государственного контроля драгоценных камней (Приложение № 2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(Приложение № 13 к Решению Коллегии Евразийской экономической комиссии от 21 апреля 2015 г. № 30 «О мерах нетарифного регулирования»)</w:t>
      </w:r>
      <w:r w:rsidR="00C80134">
        <w:rPr>
          <w:rFonts w:ascii="Times New Roman" w:hAnsi="Times New Roman" w:cs="Times New Roman"/>
          <w:b/>
          <w:sz w:val="28"/>
          <w:szCs w:val="28"/>
        </w:rPr>
        <w:t>) (</w:t>
      </w:r>
      <w:r>
        <w:rPr>
          <w:rFonts w:ascii="Times New Roman" w:hAnsi="Times New Roman" w:cs="Times New Roman"/>
          <w:b/>
          <w:sz w:val="28"/>
          <w:szCs w:val="28"/>
        </w:rPr>
        <w:t>далее</w:t>
      </w:r>
      <w:r w:rsidR="00C8013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Правила).</w:t>
      </w:r>
    </w:p>
    <w:p w:rsidR="005001A0" w:rsidRDefault="005001A0">
      <w:pPr>
        <w:rPr>
          <w:rFonts w:ascii="Times New Roman" w:hAnsi="Times New Roman" w:cs="Times New Roman"/>
          <w:sz w:val="28"/>
          <w:szCs w:val="28"/>
        </w:rPr>
      </w:pPr>
    </w:p>
    <w:p w:rsidR="002B1B62" w:rsidRDefault="002B1B62">
      <w:pPr>
        <w:rPr>
          <w:rFonts w:ascii="Times New Roman" w:hAnsi="Times New Roman" w:cs="Times New Roman"/>
          <w:sz w:val="28"/>
          <w:szCs w:val="28"/>
        </w:rPr>
      </w:pPr>
    </w:p>
    <w:p w:rsidR="002B1B62" w:rsidRDefault="002B1B62" w:rsidP="002B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Письмо-заявка на имя Первого заместителя руководителя Гохрана России.</w:t>
      </w:r>
    </w:p>
    <w:p w:rsidR="002B1B62" w:rsidRDefault="002B1B62" w:rsidP="002B1B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перечисленные в пунктах 1-3 необходимы в случае первого обращения или внесения в них изменений:</w:t>
      </w:r>
    </w:p>
    <w:p w:rsidR="002B1B62" w:rsidRDefault="002B1B62" w:rsidP="002B1B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уставных и регистрационных документов юридического лица/ индивидуального предпринимателя, осуществляющих операции с драгоценными металлами и драгоценными камнями (далее – Заявитель).</w:t>
      </w:r>
    </w:p>
    <w:p w:rsidR="002B1B62" w:rsidRDefault="002B1B62" w:rsidP="002B1B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Доверенность представителя Заявителя на право предоставления документов и драгоценных камней для проведения государственного контроля.</w:t>
      </w:r>
    </w:p>
    <w:p w:rsidR="002B1B62" w:rsidRDefault="002B1B62" w:rsidP="002B1B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лицензии на право пользования недрами (для субъектов добычи драгоценных камней).</w:t>
      </w:r>
    </w:p>
    <w:p w:rsidR="002B1B62" w:rsidRDefault="002B1B62" w:rsidP="002B1B6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подтверждающие соблюдение установленного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B62" w:rsidRDefault="002B1B62" w:rsidP="002B1B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приоритетного права на приобретение драгоценных камней в государственные фонды драгоценных металлов и драгоценных камней (для субъектов добычи драгоценных камней);</w:t>
      </w:r>
    </w:p>
    <w:p w:rsidR="002B1B62" w:rsidRDefault="002B1B62" w:rsidP="002B1B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отнесения драгоценных камней к категории уникальных.</w:t>
      </w:r>
    </w:p>
    <w:p w:rsidR="002B1B62" w:rsidRDefault="002B1B62" w:rsidP="002B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внешнеторгового контракта (договора, соглашения).</w:t>
      </w:r>
    </w:p>
    <w:p w:rsidR="002B1B62" w:rsidRDefault="002B1B62" w:rsidP="002B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Копии договоров подряда и /или комиссии (при наличии).</w:t>
      </w:r>
    </w:p>
    <w:p w:rsidR="002B1B62" w:rsidRDefault="002B1B62" w:rsidP="002B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Сведения в электронном виде в установленном формате. </w:t>
      </w:r>
    </w:p>
    <w:p w:rsidR="002B1B62" w:rsidRDefault="002B1B62" w:rsidP="002B1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B62" w:rsidRDefault="002B1B62" w:rsidP="002B1B62"/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5001A0" w:rsidRDefault="005B1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 вывозе необработанных природных алмазов:</w:t>
      </w:r>
    </w:p>
    <w:p w:rsidR="005001A0" w:rsidRDefault="005B17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Спецификация, отражающая полный ассортимент природных алмазов в количественном и стоимостном выражении в соответствии с нормативно-технической документацией, опубликованной на официальном сайте Евразийского экономического союза в информационно-телекоммуникационной сети «Интернет» </w:t>
      </w:r>
      <w:r>
        <w:rPr>
          <w:rStyle w:val="a3"/>
          <w:rFonts w:ascii="Times New Roman" w:hAnsi="Times New Roman" w:cs="Times New Roman"/>
          <w:sz w:val="28"/>
          <w:szCs w:val="28"/>
        </w:rPr>
        <w:t>https://eec.eaeunion.org/comission/department/catr/nontariff/perechen---drag-kamni.php</w:t>
      </w: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 об использовании необработанных драгоценных камней по внешнеторговому договору (контракту)</w:t>
      </w:r>
      <w:r w:rsidR="00C80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составленная по форме согласно приложению № 3 к Правилам.</w:t>
      </w:r>
    </w:p>
    <w:p w:rsidR="005001A0" w:rsidRDefault="00AC4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7A0">
        <w:rPr>
          <w:rFonts w:ascii="Times New Roman" w:hAnsi="Times New Roman" w:cs="Times New Roman"/>
          <w:sz w:val="28"/>
          <w:szCs w:val="28"/>
        </w:rPr>
        <w:t>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 w:rsidR="005B17A0">
        <w:rPr>
          <w:rFonts w:ascii="Times New Roman" w:hAnsi="Times New Roman" w:cs="Times New Roman"/>
          <w:sz w:val="28"/>
          <w:szCs w:val="28"/>
        </w:rPr>
        <w:t>Копии договоров на закупку природных алмазов с актами выдачи и ведомостями комплектации (в том числе, в случае вывоза части алмазного сырья, приобретенного по данному договору).</w:t>
      </w:r>
    </w:p>
    <w:p w:rsidR="005001A0" w:rsidRDefault="00AC40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17A0">
        <w:rPr>
          <w:rFonts w:ascii="Times New Roman" w:hAnsi="Times New Roman" w:cs="Times New Roman"/>
          <w:sz w:val="28"/>
          <w:szCs w:val="28"/>
        </w:rPr>
        <w:t>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 w:rsidR="005B17A0">
        <w:rPr>
          <w:rFonts w:ascii="Times New Roman" w:hAnsi="Times New Roman" w:cs="Times New Roman"/>
          <w:sz w:val="28"/>
          <w:szCs w:val="28"/>
        </w:rPr>
        <w:t>Уведомление об учете сделок с присвоенными учетными номерами на вывозимые необработанные природные алмазы в соответствии с Порядком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сделок, утвержденного приказом Министерства финансов Российской Федерации от 04.05.2017 № 71н.</w:t>
      </w:r>
    </w:p>
    <w:p w:rsidR="005001A0" w:rsidRDefault="00AC408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17A0">
        <w:rPr>
          <w:rFonts w:ascii="Times New Roman" w:hAnsi="Times New Roman" w:cs="Times New Roman"/>
          <w:sz w:val="28"/>
          <w:szCs w:val="28"/>
        </w:rPr>
        <w:t>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 w:rsidR="005B17A0">
        <w:rPr>
          <w:rFonts w:ascii="Times New Roman" w:hAnsi="Times New Roman" w:cs="Times New Roman"/>
          <w:sz w:val="28"/>
          <w:szCs w:val="28"/>
        </w:rPr>
        <w:t xml:space="preserve">В случае вывоза алмазного сырья, ранее ввезенного в Российскую Федерацию, копия сертификата КП, сведения об акте государственного контроля при ввозе. </w:t>
      </w:r>
    </w:p>
    <w:p w:rsidR="005001A0" w:rsidRPr="002F2D64" w:rsidRDefault="00AC408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17A0">
        <w:rPr>
          <w:rFonts w:ascii="Times New Roman" w:hAnsi="Times New Roman" w:cs="Times New Roman"/>
          <w:sz w:val="28"/>
          <w:szCs w:val="28"/>
        </w:rPr>
        <w:t xml:space="preserve">. В случае вывоза алмазного сырья, пересортированного в </w:t>
      </w:r>
      <w:r w:rsidR="005B17A0" w:rsidRPr="002F2D64">
        <w:rPr>
          <w:rFonts w:ascii="Times New Roman" w:hAnsi="Times New Roman" w:cs="Times New Roman"/>
          <w:sz w:val="28"/>
          <w:szCs w:val="28"/>
        </w:rPr>
        <w:t>Гохране России,</w:t>
      </w:r>
      <w:r w:rsidR="005B17A0">
        <w:rPr>
          <w:rFonts w:ascii="Times New Roman" w:hAnsi="Times New Roman" w:cs="Times New Roman"/>
          <w:sz w:val="28"/>
          <w:szCs w:val="28"/>
        </w:rPr>
        <w:t xml:space="preserve"> сведения о пересортировке природных алмазов в Гохране России и </w:t>
      </w:r>
      <w:r w:rsidR="005B17A0" w:rsidRPr="002F2D64">
        <w:rPr>
          <w:rFonts w:ascii="Times New Roman" w:hAnsi="Times New Roman" w:cs="Times New Roman"/>
          <w:sz w:val="28"/>
          <w:szCs w:val="28"/>
        </w:rPr>
        <w:t xml:space="preserve">вывозе на экспорт пересортированного алмазного сырья. </w:t>
      </w:r>
    </w:p>
    <w:p w:rsidR="005001A0" w:rsidRDefault="005B17A0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Субъектами добычи природных алмазов документы, перечисленные в пунктах </w:t>
      </w:r>
      <w:r w:rsidR="00AC40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40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предоставляются в случае вывоза приобретенных природных алмазов.</w:t>
      </w:r>
    </w:p>
    <w:p w:rsidR="005001A0" w:rsidRDefault="005B17A0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При ввозе необработанных природных алмазов:</w:t>
      </w:r>
    </w:p>
    <w:p w:rsidR="005001A0" w:rsidRDefault="005B17A0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1.Спецификация, отражающая ассортимент природных алмазов в количественном и стоимостном выражении, копии других сопроводительных документов (инвойс, счет-фактура и проч.).</w:t>
      </w:r>
    </w:p>
    <w:p w:rsidR="005001A0" w:rsidRDefault="005B17A0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Кимберлийского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5001A0" w:rsidRDefault="00500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1A0" w:rsidRDefault="005B1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При вывозе порошков из природных алмазов:</w:t>
      </w: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Спецификация, отражающая полный ассортимент порошков из природных алмазов в количественном и стоимостном выражении в соответствии с нормативно-технической документацией, опубликованной на официальном сайте Евразийского экономического союза в информационно-телекоммуникационной сети «Интернет» </w:t>
      </w:r>
      <w:r>
        <w:rPr>
          <w:rStyle w:val="a3"/>
          <w:rFonts w:ascii="Times New Roman" w:hAnsi="Times New Roman" w:cs="Times New Roman"/>
          <w:sz w:val="28"/>
          <w:szCs w:val="28"/>
        </w:rPr>
        <w:t>https://eec.eaeunion.org/comission/department/catr/nontariff/perechen---drag-kamni.php</w:t>
      </w: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 об использовании природных алмазов для изготовления партии порошка по внешнеторговому договору (контракту), составленная по форме согласно приложению № 6 к Правилам, и/или о вывозе порошков, приобретенных на внутреннем рынке.</w:t>
      </w:r>
    </w:p>
    <w:p w:rsidR="005001A0" w:rsidRDefault="00AC40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7A0">
        <w:rPr>
          <w:rFonts w:ascii="Times New Roman" w:hAnsi="Times New Roman" w:cs="Times New Roman"/>
          <w:sz w:val="28"/>
          <w:szCs w:val="28"/>
        </w:rPr>
        <w:t>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 w:rsidR="005B17A0">
        <w:rPr>
          <w:rFonts w:ascii="Times New Roman" w:hAnsi="Times New Roman" w:cs="Times New Roman"/>
          <w:sz w:val="28"/>
          <w:szCs w:val="28"/>
        </w:rPr>
        <w:t>Копии договоров на закупку природных алмазов для изготовления вывозимых порошков с актами выдачи и ведомостями комплектации (в том числе, в случае использования части алмазного сырья, приобретенного по данному договору).</w:t>
      </w:r>
    </w:p>
    <w:p w:rsidR="005001A0" w:rsidRDefault="00AC40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17A0">
        <w:rPr>
          <w:rFonts w:ascii="Times New Roman" w:hAnsi="Times New Roman" w:cs="Times New Roman"/>
          <w:sz w:val="28"/>
          <w:szCs w:val="28"/>
        </w:rPr>
        <w:t>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 w:rsidR="005B17A0">
        <w:rPr>
          <w:rFonts w:ascii="Times New Roman" w:hAnsi="Times New Roman" w:cs="Times New Roman"/>
          <w:sz w:val="28"/>
          <w:szCs w:val="28"/>
        </w:rPr>
        <w:t>Копии договоров на закупку природных алмазных порошков на внутреннем рынке с актами выдачи и ведомостями комплектации.</w:t>
      </w:r>
    </w:p>
    <w:p w:rsidR="005001A0" w:rsidRDefault="00AC40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17A0">
        <w:rPr>
          <w:rFonts w:ascii="Times New Roman" w:hAnsi="Times New Roman" w:cs="Times New Roman"/>
          <w:sz w:val="28"/>
          <w:szCs w:val="28"/>
        </w:rPr>
        <w:t>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 w:rsidR="005B17A0">
        <w:rPr>
          <w:rFonts w:ascii="Times New Roman" w:hAnsi="Times New Roman" w:cs="Times New Roman"/>
          <w:sz w:val="28"/>
          <w:szCs w:val="28"/>
        </w:rPr>
        <w:t>Уведомление об учете сделок с присвоенными учетными номерами на необработанные природные алмазы, использованные для изготовления вывозимых порошков, в соответствии с Порядком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сделок, утвержденного приказом Министерства финансов Российской Федерации от 04.05.2017 № 71н.</w:t>
      </w:r>
    </w:p>
    <w:p w:rsidR="005001A0" w:rsidRDefault="005B17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Субъектами добычи природных алмазов документы, перечисленные в пунктах </w:t>
      </w:r>
      <w:r w:rsidR="00AC40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4084">
        <w:rPr>
          <w:rFonts w:ascii="Times New Roman" w:hAnsi="Times New Roman" w:cs="Times New Roman"/>
          <w:sz w:val="28"/>
          <w:szCs w:val="28"/>
        </w:rPr>
        <w:t>5</w:t>
      </w:r>
      <w:r w:rsidR="00C80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случае вывоза порошков, приобретенных или изготовленных из приобретенного алмазного сырья.</w:t>
      </w:r>
    </w:p>
    <w:p w:rsidR="005001A0" w:rsidRDefault="005B1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При вывозе драгоценных камней (обработанные и в сырье), (кроме необработанных природных алмазов):</w:t>
      </w:r>
    </w:p>
    <w:p w:rsidR="005001A0" w:rsidRDefault="005B17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Отгрузочная спецификация, отражающая полный ассортимент драгоценных камней в количественном и стоимостном выражении в соответствии с нормативно-технической документацией, опубликованной на официальном сайте Евразийского экономического союза в информационно-телекоммуникационной сети «Интернет» </w:t>
      </w:r>
      <w:r>
        <w:rPr>
          <w:rStyle w:val="a3"/>
          <w:rFonts w:ascii="Times New Roman" w:hAnsi="Times New Roman" w:cs="Times New Roman"/>
          <w:sz w:val="28"/>
          <w:szCs w:val="28"/>
        </w:rPr>
        <w:t>https://eec.eaeunion.org/comission/department/catr/nontariff/perechen---drag-kamni.php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A0" w:rsidRDefault="005B17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 об использовании необработанных драгоценных камней для изготовления драгоценных камней по внешнеторговому договору (контракту)</w:t>
      </w:r>
      <w:r w:rsidR="00C80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составленная по форме согласно приложению № 4 к Правилам.</w:t>
      </w:r>
    </w:p>
    <w:p w:rsidR="002B1B62" w:rsidRDefault="005B17A0" w:rsidP="002B1B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происхождение драгоценных камней, в том числе </w:t>
      </w:r>
      <w:r w:rsidRPr="002B1B62">
        <w:rPr>
          <w:rFonts w:ascii="Times New Roman" w:hAnsi="Times New Roman" w:cs="Times New Roman"/>
          <w:sz w:val="28"/>
          <w:szCs w:val="28"/>
        </w:rPr>
        <w:t xml:space="preserve">уведомление об учете сделки </w:t>
      </w:r>
      <w:r w:rsidR="002B1B62">
        <w:rPr>
          <w:rFonts w:ascii="Times New Roman" w:hAnsi="Times New Roman" w:cs="Times New Roman"/>
          <w:sz w:val="28"/>
          <w:szCs w:val="28"/>
        </w:rPr>
        <w:t xml:space="preserve">с присвоенными учетными номерами на вывозимые </w:t>
      </w:r>
      <w:r w:rsidRPr="002B1B62">
        <w:rPr>
          <w:rFonts w:ascii="Times New Roman" w:hAnsi="Times New Roman" w:cs="Times New Roman"/>
          <w:sz w:val="28"/>
          <w:szCs w:val="28"/>
        </w:rPr>
        <w:t>необработанны</w:t>
      </w:r>
      <w:r w:rsidR="002B1B62">
        <w:rPr>
          <w:rFonts w:ascii="Times New Roman" w:hAnsi="Times New Roman" w:cs="Times New Roman"/>
          <w:sz w:val="28"/>
          <w:szCs w:val="28"/>
        </w:rPr>
        <w:t>е</w:t>
      </w:r>
      <w:r w:rsidRPr="002B1B62">
        <w:rPr>
          <w:rFonts w:ascii="Times New Roman" w:hAnsi="Times New Roman" w:cs="Times New Roman"/>
          <w:sz w:val="28"/>
          <w:szCs w:val="28"/>
        </w:rPr>
        <w:t xml:space="preserve"> драгоценны</w:t>
      </w:r>
      <w:r w:rsidR="002B1B62">
        <w:rPr>
          <w:rFonts w:ascii="Times New Roman" w:hAnsi="Times New Roman" w:cs="Times New Roman"/>
          <w:sz w:val="28"/>
          <w:szCs w:val="28"/>
        </w:rPr>
        <w:t>е</w:t>
      </w:r>
      <w:r w:rsidRPr="002B1B62">
        <w:rPr>
          <w:rFonts w:ascii="Times New Roman" w:hAnsi="Times New Roman" w:cs="Times New Roman"/>
          <w:sz w:val="28"/>
          <w:szCs w:val="28"/>
        </w:rPr>
        <w:t xml:space="preserve"> камн</w:t>
      </w:r>
      <w:r w:rsidR="002B1B62">
        <w:rPr>
          <w:rFonts w:ascii="Times New Roman" w:hAnsi="Times New Roman" w:cs="Times New Roman"/>
          <w:sz w:val="28"/>
          <w:szCs w:val="28"/>
        </w:rPr>
        <w:t>и или на необработанные драгоценные камни, использованные для изготовления вывозимых обработанных драгоценных камней,</w:t>
      </w:r>
      <w:r w:rsidR="002B1B62" w:rsidRPr="002B1B62">
        <w:rPr>
          <w:rFonts w:ascii="Times New Roman" w:hAnsi="Times New Roman" w:cs="Times New Roman"/>
          <w:sz w:val="28"/>
          <w:szCs w:val="28"/>
        </w:rPr>
        <w:t xml:space="preserve"> </w:t>
      </w:r>
      <w:r w:rsidR="002B1B62">
        <w:rPr>
          <w:rFonts w:ascii="Times New Roman" w:hAnsi="Times New Roman" w:cs="Times New Roman"/>
          <w:sz w:val="28"/>
          <w:szCs w:val="28"/>
        </w:rPr>
        <w:t>в соответствии с Порядком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сделок, утвержденного приказом Министерства финансов Российской Федерации от 04.05.2017 № 71н.</w:t>
      </w:r>
    </w:p>
    <w:p w:rsidR="005001A0" w:rsidRPr="002B1B62" w:rsidRDefault="00500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A0" w:rsidRDefault="005B1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При ввозе драгоценных камней (обработанные и в сырье), (кроме необработанных природных алмазов):</w:t>
      </w: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Инвойс (счет-фактура) с переводом.</w:t>
      </w: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Отгрузочная спецификация, отражающая полный ассортимент драгоценных камней, с указанием факта и вида облагораживания.</w:t>
      </w:r>
    </w:p>
    <w:p w:rsidR="005001A0" w:rsidRDefault="005B17A0" w:rsidP="00AC4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представляемые копии документов должны быть прошиты и заверены </w:t>
      </w:r>
      <w:r w:rsidRPr="002B1B62">
        <w:rPr>
          <w:rFonts w:ascii="Times New Roman" w:hAnsi="Times New Roman" w:cs="Times New Roman"/>
          <w:sz w:val="28"/>
          <w:szCs w:val="28"/>
        </w:rPr>
        <w:t>подписью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печатью предприятия.</w:t>
      </w:r>
    </w:p>
    <w:p w:rsidR="005001A0" w:rsidRDefault="005B17A0" w:rsidP="00AC40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Письмо-заявка направляется в Гохран России (г. Москва, ул. 1812 года, дом 14), а его копия и прилагаемые документы представляются по месту проведения государственного контроля. </w:t>
      </w:r>
    </w:p>
    <w:p w:rsidR="00AC4084" w:rsidRDefault="00AC4084" w:rsidP="00AC40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ввозимых и вывозимых драгоценных камнях должны быть представлены </w:t>
      </w:r>
      <w:r w:rsidR="005B17A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аявителем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(далее - ГИИС ДМДК) в порядке, установленном </w:t>
      </w:r>
      <w:r w:rsidR="002B1B62">
        <w:rPr>
          <w:rFonts w:ascii="Times New Roman" w:hAnsi="Times New Roman"/>
          <w:sz w:val="28"/>
          <w:szCs w:val="28"/>
        </w:rPr>
        <w:t>П</w:t>
      </w:r>
      <w:r w:rsidRPr="002B1B62">
        <w:rPr>
          <w:rFonts w:ascii="Times New Roman" w:hAnsi="Times New Roman"/>
          <w:sz w:val="28"/>
          <w:szCs w:val="28"/>
        </w:rPr>
        <w:t>равилами функционирования ГИИС ДМДК</w:t>
      </w:r>
      <w:r>
        <w:rPr>
          <w:rFonts w:ascii="Times New Roman" w:hAnsi="Times New Roman"/>
          <w:sz w:val="28"/>
          <w:szCs w:val="28"/>
        </w:rPr>
        <w:t>, утвержденными постановлением Правительства Российской Федерации от 26.12.2021 № 270.</w:t>
      </w:r>
    </w:p>
    <w:p w:rsidR="00AC4084" w:rsidRDefault="00AC4084" w:rsidP="00AC4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осуществления государственного контроля при ввозе в Российскую Федерацию и вывозе из Российской Федерации драгоценных камней</w:t>
      </w:r>
      <w:r w:rsidR="002F2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89">
        <w:rPr>
          <w:rFonts w:ascii="Times New Roman" w:hAnsi="Times New Roman" w:cs="Times New Roman"/>
          <w:b/>
          <w:sz w:val="28"/>
          <w:szCs w:val="28"/>
        </w:rPr>
        <w:t>обращаться по телефонам</w:t>
      </w:r>
      <w:r>
        <w:rPr>
          <w:rFonts w:ascii="Arial" w:hAnsi="Arial" w:cs="Arial"/>
          <w:b/>
          <w:sz w:val="23"/>
          <w:szCs w:val="23"/>
        </w:rPr>
        <w:t>:</w:t>
      </w: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8(495)223-29-82 </w:t>
      </w:r>
    </w:p>
    <w:p w:rsidR="005001A0" w:rsidRDefault="005B1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8(495)223-29-80 (доб. 3101; 3201).</w:t>
      </w:r>
    </w:p>
    <w:sectPr w:rsidR="005001A0" w:rsidSect="002B1B62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0C" w:rsidRDefault="007E6D0C" w:rsidP="002B1B62">
      <w:pPr>
        <w:spacing w:after="0" w:line="240" w:lineRule="auto"/>
      </w:pPr>
      <w:r>
        <w:separator/>
      </w:r>
    </w:p>
  </w:endnote>
  <w:endnote w:type="continuationSeparator" w:id="0">
    <w:p w:rsidR="007E6D0C" w:rsidRDefault="007E6D0C" w:rsidP="002B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0C" w:rsidRDefault="007E6D0C" w:rsidP="002B1B62">
      <w:pPr>
        <w:spacing w:after="0" w:line="240" w:lineRule="auto"/>
      </w:pPr>
      <w:r>
        <w:separator/>
      </w:r>
    </w:p>
  </w:footnote>
  <w:footnote w:type="continuationSeparator" w:id="0">
    <w:p w:rsidR="007E6D0C" w:rsidRDefault="007E6D0C" w:rsidP="002B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895380"/>
      <w:docPartObj>
        <w:docPartGallery w:val="Page Numbers (Top of Page)"/>
        <w:docPartUnique/>
      </w:docPartObj>
    </w:sdtPr>
    <w:sdtContent>
      <w:p w:rsidR="002B1B62" w:rsidRDefault="002B1B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189">
          <w:rPr>
            <w:noProof/>
          </w:rPr>
          <w:t>4</w:t>
        </w:r>
        <w:r>
          <w:fldChar w:fldCharType="end"/>
        </w:r>
      </w:p>
    </w:sdtContent>
  </w:sdt>
  <w:p w:rsidR="002B1B62" w:rsidRDefault="002B1B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A0"/>
    <w:rsid w:val="001A2058"/>
    <w:rsid w:val="001D6189"/>
    <w:rsid w:val="002B1B62"/>
    <w:rsid w:val="002F2D64"/>
    <w:rsid w:val="004A1EAF"/>
    <w:rsid w:val="005001A0"/>
    <w:rsid w:val="005B17A0"/>
    <w:rsid w:val="00686E83"/>
    <w:rsid w:val="006C16F8"/>
    <w:rsid w:val="007E6D0C"/>
    <w:rsid w:val="009736F5"/>
    <w:rsid w:val="00AC4084"/>
    <w:rsid w:val="00B91E17"/>
    <w:rsid w:val="00C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BD74-61EA-4CBD-AE1B-5B5B655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li0uc4">
    <w:name w:val="nli0uc4"/>
    <w:basedOn w:val="a0"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B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62"/>
  </w:style>
  <w:style w:type="paragraph" w:styleId="aa">
    <w:name w:val="footer"/>
    <w:basedOn w:val="a"/>
    <w:link w:val="ab"/>
    <w:uiPriority w:val="99"/>
    <w:unhideWhenUsed/>
    <w:rsid w:val="002B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А.В.</dc:creator>
  <cp:keywords/>
  <dc:description/>
  <cp:lastModifiedBy>Лыгина А.К.</cp:lastModifiedBy>
  <cp:revision>2</cp:revision>
  <cp:lastPrinted>2023-04-17T08:44:00Z</cp:lastPrinted>
  <dcterms:created xsi:type="dcterms:W3CDTF">2023-04-20T13:45:00Z</dcterms:created>
  <dcterms:modified xsi:type="dcterms:W3CDTF">2023-04-20T13:45:00Z</dcterms:modified>
</cp:coreProperties>
</file>