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EEB" w:rsidRDefault="00C27EEB" w:rsidP="00C27EEB">
      <w:pPr>
        <w:pStyle w:val="a4"/>
        <w:spacing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Информационное сообщение об интернет-приложениях</w:t>
      </w:r>
    </w:p>
    <w:p w:rsidR="00C27EEB" w:rsidRDefault="00C27EEB" w:rsidP="00C27EEB">
      <w:pPr>
        <w:pStyle w:val="a4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C27EEB" w:rsidRDefault="00C27EEB" w:rsidP="00C27EEB">
      <w:pPr>
        <w:pStyle w:val="a4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ускорения процесса формирования пакета документов, необходимых для проведения государственного контроля, Гохран России рекомендует воспользоваться интернет-приложениями:</w:t>
      </w:r>
    </w:p>
    <w:p w:rsidR="00C27EEB" w:rsidRDefault="00C27EEB" w:rsidP="00C27EEB">
      <w:pPr>
        <w:pStyle w:val="a4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proofErr w:type="spellStart"/>
      <w:r>
        <w:rPr>
          <w:rFonts w:ascii="Times New Roman" w:hAnsi="Times New Roman"/>
          <w:sz w:val="28"/>
          <w:szCs w:val="28"/>
        </w:rPr>
        <w:t>Web</w:t>
      </w:r>
      <w:proofErr w:type="spellEnd"/>
      <w:r>
        <w:rPr>
          <w:rFonts w:ascii="Times New Roman" w:hAnsi="Times New Roman"/>
          <w:sz w:val="28"/>
          <w:szCs w:val="28"/>
        </w:rPr>
        <w:t xml:space="preserve">-приложение «Экспорт и импорт необработанных и обработанных драгоценных камней»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http://eisdk-new.gokhran.loc:8080/</w:t>
        </w:r>
      </w:hyperlink>
    </w:p>
    <w:p w:rsidR="00C27EEB" w:rsidRDefault="00C27EEB" w:rsidP="00C27EEB">
      <w:pPr>
        <w:pStyle w:val="a4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•Информация о классификационных и стоимостных характеристиках драгоценных камней опубликована на официальном сайте Евразийского экономического союза в информационно-телекоммуникационной сети «Интернет»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https://eec.eaeunion.org/comission/department/catr/nontariff/perechen---drag-kamni.php</w:t>
        </w:r>
      </w:hyperlink>
    </w:p>
    <w:p w:rsidR="007B5B7F" w:rsidRDefault="007B5B7F"/>
    <w:sectPr w:rsidR="007B5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8A"/>
    <w:rsid w:val="00553E8A"/>
    <w:rsid w:val="007B5B7F"/>
    <w:rsid w:val="009F4928"/>
    <w:rsid w:val="00C2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6BF4D-3673-4630-AC39-24D19169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7EEB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C27EEB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5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ec.eaeunion.org/comission/department/catr/nontariff/perechen---drag-kamni.php" TargetMode="External"/><Relationship Id="rId4" Type="http://schemas.openxmlformats.org/officeDocument/2006/relationships/hyperlink" Target="http://eisdk-new.gokhran.loc:80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Е.В.</dc:creator>
  <cp:keywords/>
  <dc:description/>
  <cp:lastModifiedBy>Иванова Е.В.</cp:lastModifiedBy>
  <cp:revision>2</cp:revision>
  <dcterms:created xsi:type="dcterms:W3CDTF">2023-01-16T09:36:00Z</dcterms:created>
  <dcterms:modified xsi:type="dcterms:W3CDTF">2023-01-16T09:36:00Z</dcterms:modified>
</cp:coreProperties>
</file>