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AD0C52" w:rsidP="00DF3EA6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EE1189" w:rsidRDefault="00EE1189" w:rsidP="00C676D8">
      <w:pPr>
        <w:pStyle w:val="2"/>
        <w:jc w:val="right"/>
        <w:rPr>
          <w:szCs w:val="28"/>
        </w:rPr>
      </w:pPr>
    </w:p>
    <w:p w:rsidR="00192483" w:rsidRPr="00C676D8" w:rsidRDefault="00192483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192483" w:rsidRPr="00603DF6" w:rsidRDefault="0019248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r w:rsidRPr="00B2384E">
        <w:rPr>
          <w:szCs w:val="28"/>
        </w:rPr>
        <w:t xml:space="preserve">Госфонд России) и передать в </w:t>
      </w:r>
      <w:r w:rsidRPr="00B2384E">
        <w:rPr>
          <w:szCs w:val="28"/>
        </w:rPr>
        <w:lastRenderedPageBreak/>
        <w:t xml:space="preserve">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>в необработанном виде 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B81584">
        <w:rPr>
          <w:szCs w:val="28"/>
          <w:lang w:val="ru-RU"/>
        </w:rPr>
        <w:t>3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B81584">
        <w:rPr>
          <w:szCs w:val="28"/>
          <w:lang w:val="ru-RU"/>
        </w:rPr>
        <w:t>трех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B81584">
        <w:rPr>
          <w:szCs w:val="28"/>
        </w:rPr>
        <w:t>4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B81584">
        <w:rPr>
          <w:szCs w:val="28"/>
        </w:rPr>
        <w:t>четырех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с даты </w:t>
      </w:r>
      <w:r w:rsidR="002A0FF6">
        <w:rPr>
          <w:szCs w:val="28"/>
        </w:rPr>
        <w:t>заключения</w:t>
      </w:r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 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0812C5">
        <w:rPr>
          <w:szCs w:val="28"/>
        </w:rPr>
        <w:lastRenderedPageBreak/>
        <w:t>4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0812C5">
        <w:rPr>
          <w:szCs w:val="28"/>
        </w:rPr>
        <w:t>четырех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>рабочих дней с даты исполнения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>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Сумма внесенного задатка засчитывается 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E505AD">
        <w:rPr>
          <w:szCs w:val="28"/>
        </w:rPr>
        <w:t>____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3.2. 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</w:p>
    <w:p w:rsidR="00055F2D" w:rsidRPr="00B2384E" w:rsidRDefault="00956263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>
        <w:rPr>
          <w:bCs/>
          <w:iCs/>
          <w:szCs w:val="28"/>
        </w:rPr>
        <w:t xml:space="preserve">в полном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в соответствии со счетом в рублях в течение </w:t>
      </w:r>
      <w:r w:rsidR="000812C5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812C5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</w:t>
      </w:r>
      <w:r w:rsidR="00D52E3A" w:rsidRPr="00B2384E">
        <w:rPr>
          <w:szCs w:val="28"/>
        </w:rPr>
        <w:t xml:space="preserve"> с д</w:t>
      </w:r>
      <w:r w:rsidR="002324A1" w:rsidRPr="00B2384E">
        <w:rPr>
          <w:szCs w:val="28"/>
        </w:rPr>
        <w:t>аты</w:t>
      </w:r>
      <w:r w:rsidR="00D52E3A" w:rsidRPr="00B2384E">
        <w:rPr>
          <w:szCs w:val="28"/>
        </w:rPr>
        <w:t xml:space="preserve"> </w:t>
      </w:r>
      <w:r w:rsidR="00FA500A">
        <w:rPr>
          <w:szCs w:val="28"/>
        </w:rPr>
        <w:t>оформления</w:t>
      </w:r>
      <w:r w:rsidR="00D52E3A" w:rsidRPr="00B2384E">
        <w:rPr>
          <w:szCs w:val="28"/>
        </w:rPr>
        <w:t xml:space="preserve"> счета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>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>08731389130)</w:t>
      </w:r>
      <w:r>
        <w:rPr>
          <w:szCs w:val="28"/>
        </w:rPr>
        <w:t>,</w:t>
      </w:r>
      <w:r w:rsidRPr="003242CB">
        <w:rPr>
          <w:szCs w:val="28"/>
        </w:rPr>
        <w:t xml:space="preserve"> </w:t>
      </w:r>
      <w:r>
        <w:rPr>
          <w:szCs w:val="28"/>
        </w:rPr>
        <w:t xml:space="preserve">казначейский </w:t>
      </w:r>
      <w:r w:rsidRPr="003242CB">
        <w:rPr>
          <w:szCs w:val="28"/>
        </w:rPr>
        <w:t xml:space="preserve">счет </w:t>
      </w:r>
      <w:r>
        <w:rPr>
          <w:szCs w:val="28"/>
        </w:rPr>
        <w:t xml:space="preserve">03100643000000017300 ЕКС 40102810545370000003 </w:t>
      </w:r>
      <w:r w:rsidR="00DC2210">
        <w:rPr>
          <w:szCs w:val="28"/>
        </w:rPr>
        <w:t xml:space="preserve">                                </w:t>
      </w:r>
      <w:r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 бюджетной классификации</w:t>
      </w:r>
      <w:r>
        <w:rPr>
          <w:szCs w:val="28"/>
        </w:rPr>
        <w:t> </w:t>
      </w:r>
      <w:r w:rsidRPr="003242CB">
        <w:rPr>
          <w:szCs w:val="28"/>
        </w:rPr>
        <w:t>0920106020</w:t>
      </w:r>
      <w:r>
        <w:rPr>
          <w:szCs w:val="28"/>
        </w:rPr>
        <w:t>0</w:t>
      </w:r>
      <w:r w:rsidRPr="003242CB">
        <w:rPr>
          <w:szCs w:val="28"/>
        </w:rPr>
        <w:t>010000410), ИНН</w:t>
      </w:r>
      <w:r>
        <w:rPr>
          <w:szCs w:val="28"/>
        </w:rPr>
        <w:t> 7730087409</w:t>
      </w:r>
      <w:r w:rsidRPr="003242CB">
        <w:rPr>
          <w:szCs w:val="28"/>
        </w:rPr>
        <w:t>, 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B2384E">
        <w:rPr>
          <w:szCs w:val="28"/>
        </w:rPr>
        <w:t xml:space="preserve">в полном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>. Непоступление денежных средств на лицев</w:t>
      </w:r>
      <w:r w:rsidR="00870CEA">
        <w:rPr>
          <w:szCs w:val="28"/>
        </w:rPr>
        <w:t>ой</w:t>
      </w:r>
      <w:r w:rsidRPr="00B2384E">
        <w:rPr>
          <w:szCs w:val="28"/>
        </w:rPr>
        <w:t xml:space="preserve"> счет </w:t>
      </w:r>
      <w:r w:rsidR="004E7614" w:rsidRPr="00B2384E">
        <w:rPr>
          <w:szCs w:val="28"/>
        </w:rPr>
        <w:t>Продавца</w:t>
      </w:r>
      <w:r w:rsidRPr="00B2384E">
        <w:rPr>
          <w:szCs w:val="28"/>
        </w:rPr>
        <w:t xml:space="preserve"> </w:t>
      </w:r>
      <w:r w:rsidR="00185D67" w:rsidRPr="00B2384E">
        <w:rPr>
          <w:szCs w:val="28"/>
        </w:rPr>
        <w:t>в срок, установленны</w:t>
      </w:r>
      <w:r w:rsidR="0050427F">
        <w:rPr>
          <w:szCs w:val="28"/>
        </w:rPr>
        <w:t>й</w:t>
      </w:r>
      <w:r w:rsidR="00185D67" w:rsidRPr="00B2384E">
        <w:rPr>
          <w:szCs w:val="28"/>
        </w:rPr>
        <w:t xml:space="preserve"> пункт</w:t>
      </w:r>
      <w:r w:rsidR="0050427F">
        <w:rPr>
          <w:szCs w:val="28"/>
        </w:rPr>
        <w:t>ом</w:t>
      </w:r>
      <w:r w:rsidR="00EE1189">
        <w:rPr>
          <w:szCs w:val="28"/>
        </w:rPr>
        <w:t xml:space="preserve"> </w:t>
      </w:r>
      <w:r w:rsidR="00185D67" w:rsidRPr="00B2384E">
        <w:rPr>
          <w:szCs w:val="28"/>
        </w:rPr>
        <w:t>3.</w:t>
      </w:r>
      <w:r w:rsidR="00EB54B9">
        <w:rPr>
          <w:szCs w:val="28"/>
        </w:rPr>
        <w:t>4</w:t>
      </w:r>
      <w:r w:rsidR="00185D67" w:rsidRPr="00B2384E">
        <w:rPr>
          <w:szCs w:val="28"/>
        </w:rPr>
        <w:t xml:space="preserve"> настоящего Договора</w:t>
      </w:r>
      <w:r w:rsidR="00C46BCB" w:rsidRPr="00B2384E">
        <w:rPr>
          <w:szCs w:val="28"/>
        </w:rPr>
        <w:t>,</w:t>
      </w:r>
      <w:r w:rsidR="00912F25" w:rsidRPr="00B2384E">
        <w:rPr>
          <w:szCs w:val="28"/>
        </w:rPr>
        <w:t xml:space="preserve"> </w:t>
      </w:r>
      <w:r w:rsidR="0009277F" w:rsidRPr="00B2384E">
        <w:rPr>
          <w:szCs w:val="28"/>
        </w:rPr>
        <w:t>считается</w:t>
      </w:r>
      <w:r w:rsidRPr="00B2384E">
        <w:rPr>
          <w:szCs w:val="28"/>
        </w:rPr>
        <w:t xml:space="preserve">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4B3BF0">
        <w:rPr>
          <w:szCs w:val="28"/>
        </w:rPr>
        <w:t>и</w:t>
      </w:r>
      <w:r w:rsidR="008E4A76">
        <w:rPr>
          <w:szCs w:val="28"/>
        </w:rPr>
        <w:t>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0812C5">
        <w:rPr>
          <w:szCs w:val="28"/>
        </w:rPr>
        <w:t>2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0812C5">
        <w:rPr>
          <w:szCs w:val="28"/>
        </w:rPr>
        <w:t>двух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случае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835BCD" w:rsidRPr="00B2384E">
        <w:rPr>
          <w:szCs w:val="28"/>
        </w:rPr>
        <w:t xml:space="preserve"> претензию об оплате неустойки (пени).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 xml:space="preserve">04731389130) </w:t>
      </w:r>
      <w:r>
        <w:rPr>
          <w:szCs w:val="28"/>
        </w:rPr>
        <w:t xml:space="preserve">казначейский </w:t>
      </w:r>
      <w:r w:rsidR="00DC2210">
        <w:rPr>
          <w:szCs w:val="28"/>
        </w:rPr>
        <w:t xml:space="preserve">счет </w:t>
      </w:r>
      <w:r>
        <w:rPr>
          <w:szCs w:val="28"/>
        </w:rPr>
        <w:t>03100643000000017300 ЕКС 40102810545370000003 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</w:t>
      </w:r>
      <w:r>
        <w:rPr>
          <w:szCs w:val="28"/>
        </w:rPr>
        <w:t xml:space="preserve"> </w:t>
      </w:r>
      <w:r w:rsidRPr="003242CB">
        <w:rPr>
          <w:szCs w:val="28"/>
        </w:rPr>
        <w:t>бюджетной</w:t>
      </w:r>
      <w:r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B2384E">
        <w:rPr>
          <w:szCs w:val="28"/>
        </w:rPr>
        <w:t>092116</w:t>
      </w:r>
      <w:r>
        <w:rPr>
          <w:szCs w:val="28"/>
        </w:rPr>
        <w:t>07090019</w:t>
      </w:r>
      <w:r w:rsidRPr="00B2384E">
        <w:rPr>
          <w:szCs w:val="28"/>
        </w:rPr>
        <w:t>000140</w:t>
      </w:r>
      <w:r w:rsidRPr="003242CB">
        <w:rPr>
          <w:szCs w:val="28"/>
        </w:rPr>
        <w:t>),</w:t>
      </w:r>
      <w:r>
        <w:rPr>
          <w:szCs w:val="28"/>
        </w:rPr>
        <w:t xml:space="preserve"> </w:t>
      </w:r>
      <w:r w:rsidRPr="003242CB">
        <w:rPr>
          <w:szCs w:val="28"/>
        </w:rPr>
        <w:t>ИНН</w:t>
      </w:r>
      <w:r>
        <w:rPr>
          <w:szCs w:val="28"/>
        </w:rPr>
        <w:t> 7730087409</w:t>
      </w:r>
      <w:r w:rsidRPr="003242CB">
        <w:rPr>
          <w:szCs w:val="28"/>
        </w:rPr>
        <w:t>,</w:t>
      </w:r>
      <w:r>
        <w:rPr>
          <w:szCs w:val="28"/>
        </w:rPr>
        <w:t xml:space="preserve"> </w:t>
      </w:r>
      <w:r w:rsidRPr="003242CB">
        <w:rPr>
          <w:szCs w:val="28"/>
        </w:rPr>
        <w:t>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6.3. Возникновение обстоятельств непреодолимой силы, предусмотренных пунктом 6.1 настоящего Договора, продлевает срок </w:t>
      </w:r>
      <w:r w:rsidRPr="00B2384E">
        <w:rPr>
          <w:szCs w:val="28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</w:t>
      </w:r>
      <w:r w:rsidR="00CF398A">
        <w:rPr>
          <w:szCs w:val="28"/>
        </w:rPr>
        <w:t xml:space="preserve">пунктов 2.1 и 2.2 </w:t>
      </w:r>
      <w:r w:rsidR="00EC1FB6">
        <w:rPr>
          <w:szCs w:val="28"/>
        </w:rPr>
        <w:t>и пункте 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>8.4. Настоящий Договор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с </w:t>
      </w:r>
      <w:r w:rsidR="007B4CC5">
        <w:rPr>
          <w:szCs w:val="28"/>
        </w:rPr>
        <w:t>даты</w:t>
      </w:r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t>8.</w:t>
      </w:r>
      <w:r w:rsidR="00EB54B9">
        <w:rPr>
          <w:szCs w:val="28"/>
        </w:rPr>
        <w:t>9</w:t>
      </w:r>
      <w:r w:rsidRPr="009A1B70">
        <w:rPr>
          <w:szCs w:val="28"/>
        </w:rPr>
        <w:t xml:space="preserve">. Договоp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440E73" w:rsidRDefault="00440E73" w:rsidP="001E31AE">
      <w:pPr>
        <w:ind w:firstLine="567"/>
        <w:jc w:val="center"/>
        <w:rPr>
          <w:b/>
          <w:szCs w:val="28"/>
        </w:rPr>
      </w:pPr>
    </w:p>
    <w:p w:rsidR="00192483" w:rsidRPr="00603DF6" w:rsidRDefault="0019248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761D62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</w:p>
    <w:p w:rsidR="0047280A" w:rsidRPr="00F37CBC" w:rsidRDefault="0047280A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9A1B70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761D62">
      <w:headerReference w:type="even" r:id="rId7"/>
      <w:headerReference w:type="default" r:id="rId8"/>
      <w:pgSz w:w="11906" w:h="16838" w:code="9"/>
      <w:pgMar w:top="907" w:right="1134" w:bottom="90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E9" w:rsidRDefault="00C926E9">
      <w:r>
        <w:separator/>
      </w:r>
    </w:p>
  </w:endnote>
  <w:endnote w:type="continuationSeparator" w:id="0">
    <w:p w:rsidR="00C926E9" w:rsidRDefault="00C9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E9" w:rsidRDefault="00C926E9">
      <w:r>
        <w:separator/>
      </w:r>
    </w:p>
  </w:footnote>
  <w:footnote w:type="continuationSeparator" w:id="0">
    <w:p w:rsidR="00C926E9" w:rsidRDefault="00C926E9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В соответствии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>В соответствии с подпунктом 1 пункта 1 статьи 146 Налогового кодекса Российской Федерации (п</w:t>
      </w:r>
      <w:r w:rsidRPr="0057447D">
        <w:rPr>
          <w:sz w:val="18"/>
          <w:szCs w:val="18"/>
        </w:rPr>
        <w:t>рименяется для российских индивидуальных предпринимателей и российских организаций, не являющихся обрабатывающими</w:t>
      </w:r>
      <w:r w:rsidR="0010052A">
        <w:rPr>
          <w:sz w:val="18"/>
          <w:szCs w:val="18"/>
        </w:rPr>
        <w:t>)</w:t>
      </w:r>
      <w:r w:rsidRPr="0057447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0C52">
      <w:rPr>
        <w:rStyle w:val="a9"/>
        <w:noProof/>
      </w:rPr>
      <w:t>3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948B-C7DB-4892-B5DC-9AB44DE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5</cp:revision>
  <cp:lastPrinted>2021-01-11T10:28:00Z</cp:lastPrinted>
  <dcterms:created xsi:type="dcterms:W3CDTF">2021-01-11T07:55:00Z</dcterms:created>
  <dcterms:modified xsi:type="dcterms:W3CDTF">2021-01-21T08:32:00Z</dcterms:modified>
</cp:coreProperties>
</file>